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2484" w14:textId="31B48F33" w:rsidR="007566EC" w:rsidRPr="007566EC" w:rsidRDefault="007566EC" w:rsidP="007566EC">
      <w:pPr>
        <w:spacing w:after="0"/>
        <w:rPr>
          <w:rFonts w:cstheme="minorHAnsi"/>
          <w:b/>
          <w:bCs/>
        </w:rPr>
      </w:pPr>
      <w:r w:rsidRPr="007566EC">
        <w:rPr>
          <w:rFonts w:cstheme="minorHAnsi"/>
          <w:b/>
          <w:bCs/>
        </w:rPr>
        <w:t xml:space="preserve">Strokovno srečanje zlatarjev in draguljarjev </w:t>
      </w:r>
      <w:r w:rsidR="005B1BCF">
        <w:rPr>
          <w:rFonts w:cstheme="minorHAnsi"/>
          <w:b/>
          <w:bCs/>
        </w:rPr>
        <w:t xml:space="preserve">19.10. </w:t>
      </w:r>
      <w:r w:rsidRPr="007566EC">
        <w:rPr>
          <w:rFonts w:cstheme="minorHAnsi"/>
          <w:b/>
          <w:bCs/>
        </w:rPr>
        <w:t>2024</w:t>
      </w:r>
      <w:r w:rsidR="005B1BCF">
        <w:rPr>
          <w:rFonts w:cstheme="minorHAnsi"/>
          <w:b/>
          <w:bCs/>
        </w:rPr>
        <w:t xml:space="preserve"> </w:t>
      </w:r>
    </w:p>
    <w:p w14:paraId="02931589" w14:textId="554DE4E6" w:rsidR="007566EC" w:rsidRDefault="007566EC" w:rsidP="00D10FDB">
      <w:pPr>
        <w:pStyle w:val="Brezrazmikov"/>
        <w:jc w:val="both"/>
        <w:rPr>
          <w:rStyle w:val="mc-toc-title"/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7566EC">
        <w:rPr>
          <w:rStyle w:val="mc-toc-title"/>
          <w:rFonts w:asciiTheme="minorHAnsi" w:eastAsia="Times New Roman" w:hAnsiTheme="minorHAnsi" w:cstheme="minorHAnsi"/>
          <w:i/>
          <w:iCs/>
          <w:sz w:val="22"/>
          <w:szCs w:val="22"/>
        </w:rPr>
        <w:t>Sekcija zlatarjev in draguljarjev pri OZS organizira že tradicionalni strokovno- družaben dogodek,</w:t>
      </w:r>
      <w:r w:rsidRPr="007566EC">
        <w:rPr>
          <w:rStyle w:val="mc-toc-title"/>
          <w:rFonts w:asciiTheme="minorHAnsi" w:hAnsiTheme="minorHAnsi" w:cstheme="minorHAnsi"/>
          <w:i/>
          <w:iCs/>
        </w:rPr>
        <w:t xml:space="preserve"> </w:t>
      </w:r>
      <w:r w:rsidRPr="007566EC">
        <w:rPr>
          <w:rStyle w:val="mc-toc-title"/>
          <w:rFonts w:asciiTheme="minorHAnsi" w:eastAsia="Times New Roman" w:hAnsiTheme="minorHAnsi" w:cstheme="minorHAnsi"/>
          <w:i/>
          <w:iCs/>
          <w:sz w:val="22"/>
          <w:szCs w:val="22"/>
        </w:rPr>
        <w:t>namenjen informiranju glede zakonodaje, novostih na področju zlatarstva in draguljarstva in o možnostih izobraževanja.</w:t>
      </w:r>
    </w:p>
    <w:p w14:paraId="19BA1AC3" w14:textId="77777777" w:rsidR="00D10FDB" w:rsidRPr="00D10FDB" w:rsidRDefault="00D10FDB" w:rsidP="00D10FDB">
      <w:pPr>
        <w:pStyle w:val="Brezrazmikov"/>
        <w:jc w:val="both"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5B5DC3C9" w14:textId="56C94619" w:rsidR="001A7D06" w:rsidRPr="007566EC" w:rsidRDefault="001A7D06" w:rsidP="00B01692">
      <w:pPr>
        <w:spacing w:after="0"/>
        <w:rPr>
          <w:rFonts w:cstheme="minorHAnsi"/>
        </w:rPr>
      </w:pPr>
      <w:r w:rsidRPr="007566EC">
        <w:rPr>
          <w:rFonts w:cstheme="minorHAnsi"/>
          <w:b/>
          <w:bCs/>
        </w:rPr>
        <w:t>Program</w:t>
      </w:r>
      <w:r w:rsidRPr="007566EC">
        <w:rPr>
          <w:rFonts w:cstheme="minorHAnsi"/>
        </w:rPr>
        <w:t>:</w:t>
      </w:r>
      <w:r w:rsidRPr="007566EC">
        <w:rPr>
          <w:rFonts w:cstheme="minorHAnsi"/>
        </w:rPr>
        <w:br/>
        <w:t> </w:t>
      </w:r>
      <w:r w:rsidRPr="007566EC">
        <w:rPr>
          <w:rFonts w:cstheme="minorHAnsi"/>
        </w:rPr>
        <w:br/>
      </w:r>
      <w:r w:rsidRPr="007566EC">
        <w:rPr>
          <w:rFonts w:cstheme="minorHAnsi"/>
          <w:b/>
          <w:bCs/>
        </w:rPr>
        <w:t>10:00 - 10:30   </w:t>
      </w:r>
    </w:p>
    <w:p w14:paraId="3D590D2A" w14:textId="77777777" w:rsidR="003C108F" w:rsidRPr="007566EC" w:rsidRDefault="001A7D06" w:rsidP="003C108F">
      <w:pPr>
        <w:numPr>
          <w:ilvl w:val="0"/>
          <w:numId w:val="1"/>
        </w:numPr>
        <w:spacing w:line="360" w:lineRule="auto"/>
        <w:rPr>
          <w:rFonts w:cstheme="minorHAnsi"/>
        </w:rPr>
      </w:pPr>
      <w:r w:rsidRPr="007566EC">
        <w:rPr>
          <w:rFonts w:cstheme="minorHAnsi"/>
        </w:rPr>
        <w:t>Prihod udeležencev</w:t>
      </w:r>
      <w:r w:rsidRPr="007566EC">
        <w:rPr>
          <w:rFonts w:cstheme="minorHAnsi"/>
          <w:b/>
          <w:bCs/>
        </w:rPr>
        <w:t> </w:t>
      </w:r>
      <w:r w:rsidRPr="007566EC">
        <w:rPr>
          <w:rFonts w:cstheme="minorHAnsi"/>
        </w:rPr>
        <w:t> </w:t>
      </w:r>
    </w:p>
    <w:p w14:paraId="30767989" w14:textId="77777777" w:rsidR="003C108F" w:rsidRPr="007566EC" w:rsidRDefault="001A7D06" w:rsidP="003C108F">
      <w:pPr>
        <w:tabs>
          <w:tab w:val="num" w:pos="720"/>
        </w:tabs>
        <w:spacing w:after="0" w:line="240" w:lineRule="auto"/>
        <w:rPr>
          <w:rFonts w:cstheme="minorHAnsi"/>
          <w:b/>
          <w:bCs/>
        </w:rPr>
      </w:pPr>
      <w:r w:rsidRPr="007566EC">
        <w:rPr>
          <w:rFonts w:cstheme="minorHAnsi"/>
          <w:b/>
          <w:bCs/>
        </w:rPr>
        <w:t>10:30 - 12:30</w:t>
      </w:r>
    </w:p>
    <w:p w14:paraId="771DFE0C" w14:textId="38454AA8" w:rsidR="001A7D06" w:rsidRPr="007566EC" w:rsidRDefault="005B1BCF" w:rsidP="003C108F">
      <w:pPr>
        <w:pStyle w:val="Odstavekseznama"/>
        <w:numPr>
          <w:ilvl w:val="0"/>
          <w:numId w:val="1"/>
        </w:numPr>
        <w:spacing w:line="240" w:lineRule="auto"/>
        <w:rPr>
          <w:rFonts w:cstheme="minorHAnsi"/>
        </w:rPr>
      </w:pPr>
      <w:r>
        <w:rPr>
          <w:rFonts w:eastAsia="Times New Roman" w:cstheme="minorHAnsi"/>
        </w:rPr>
        <w:t xml:space="preserve">Obveznosti zlatarjev </w:t>
      </w:r>
      <w:r w:rsidR="00D10FDB">
        <w:rPr>
          <w:rFonts w:eastAsia="Times New Roman" w:cstheme="minorHAnsi"/>
        </w:rPr>
        <w:t xml:space="preserve">na področju preprečevanja pranja denarja in financiranja terorizma - </w:t>
      </w:r>
      <w:r>
        <w:rPr>
          <w:rFonts w:eastAsia="Times New Roman" w:cstheme="minorHAnsi"/>
        </w:rPr>
        <w:t xml:space="preserve"> </w:t>
      </w:r>
      <w:r w:rsidR="000E1916" w:rsidRPr="007566EC">
        <w:rPr>
          <w:rFonts w:eastAsia="Times New Roman" w:cstheme="minorHAnsi"/>
        </w:rPr>
        <w:t>ZPPDFT-2</w:t>
      </w:r>
      <w:r w:rsidR="000E1916" w:rsidRPr="007566EC">
        <w:rPr>
          <w:rFonts w:eastAsia="Times New Roman" w:cstheme="minorHAnsi"/>
          <w:sz w:val="16"/>
          <w:szCs w:val="16"/>
        </w:rPr>
        <w:t xml:space="preserve">  </w:t>
      </w:r>
      <w:r w:rsidR="000E1916" w:rsidRPr="007566EC">
        <w:rPr>
          <w:rFonts w:eastAsia="Times New Roman" w:cstheme="minorHAnsi"/>
        </w:rPr>
        <w:t xml:space="preserve">(Urad RS za preprečevanje pranja denarja)     </w:t>
      </w:r>
    </w:p>
    <w:p w14:paraId="524B41DF" w14:textId="77777777" w:rsidR="001D7052" w:rsidRPr="007566EC" w:rsidRDefault="001A7D06" w:rsidP="003C108F">
      <w:pPr>
        <w:spacing w:after="0" w:line="240" w:lineRule="auto"/>
        <w:rPr>
          <w:rFonts w:cstheme="minorHAnsi"/>
          <w:b/>
          <w:bCs/>
        </w:rPr>
      </w:pPr>
      <w:r w:rsidRPr="007566EC">
        <w:rPr>
          <w:rFonts w:cstheme="minorHAnsi"/>
          <w:b/>
          <w:bCs/>
        </w:rPr>
        <w:t>12:30 – 13:00   </w:t>
      </w:r>
    </w:p>
    <w:p w14:paraId="090C40CC" w14:textId="01C3DEE9" w:rsidR="001D7052" w:rsidRPr="007566EC" w:rsidRDefault="001A7D06" w:rsidP="00B01692">
      <w:pPr>
        <w:spacing w:line="360" w:lineRule="auto"/>
        <w:rPr>
          <w:rFonts w:cstheme="minorHAnsi"/>
        </w:rPr>
      </w:pPr>
      <w:r w:rsidRPr="007566EC">
        <w:rPr>
          <w:rFonts w:cstheme="minorHAnsi"/>
        </w:rPr>
        <w:t>odmor</w:t>
      </w:r>
      <w:r w:rsidR="001D7052" w:rsidRPr="007566EC">
        <w:rPr>
          <w:rFonts w:cstheme="minorHAnsi"/>
        </w:rPr>
        <w:t xml:space="preserve"> za kavo in prigrizek</w:t>
      </w:r>
    </w:p>
    <w:p w14:paraId="12D5BE14" w14:textId="16ED5D32" w:rsidR="001D7052" w:rsidRPr="007566EC" w:rsidRDefault="001D7052" w:rsidP="00B01692">
      <w:pPr>
        <w:spacing w:after="0"/>
        <w:rPr>
          <w:rFonts w:cstheme="minorHAnsi"/>
          <w:b/>
          <w:bCs/>
        </w:rPr>
      </w:pPr>
      <w:r w:rsidRPr="007566EC">
        <w:rPr>
          <w:rFonts w:cstheme="minorHAnsi"/>
          <w:b/>
          <w:bCs/>
        </w:rPr>
        <w:t>13:00 – 13:30   </w:t>
      </w:r>
    </w:p>
    <w:p w14:paraId="6001A8EE" w14:textId="5128422B" w:rsidR="001D7052" w:rsidRPr="007566EC" w:rsidRDefault="001D7052" w:rsidP="00B01692">
      <w:pPr>
        <w:pStyle w:val="Odstavekseznama"/>
        <w:numPr>
          <w:ilvl w:val="0"/>
          <w:numId w:val="6"/>
        </w:numPr>
        <w:spacing w:after="0" w:line="360" w:lineRule="auto"/>
        <w:rPr>
          <w:rFonts w:cstheme="minorHAnsi"/>
        </w:rPr>
      </w:pPr>
      <w:r w:rsidRPr="007566EC">
        <w:rPr>
          <w:rStyle w:val="mc-toc-title"/>
          <w:rFonts w:eastAsia="Times New Roman" w:cstheme="minorHAnsi"/>
        </w:rPr>
        <w:t>Novosti na področju nadzora prometa izdelkov iz plemenitih kovin</w:t>
      </w:r>
      <w:r w:rsidRPr="007566EC">
        <w:rPr>
          <w:rFonts w:cstheme="minorHAnsi"/>
        </w:rPr>
        <w:t xml:space="preserve"> (Urad RS za meroslovje)</w:t>
      </w:r>
    </w:p>
    <w:p w14:paraId="1E3F1E00" w14:textId="387DE1CE" w:rsidR="001A7D06" w:rsidRPr="007566EC" w:rsidRDefault="001A7D06" w:rsidP="00B01692">
      <w:pPr>
        <w:spacing w:after="0"/>
        <w:rPr>
          <w:rFonts w:cstheme="minorHAnsi"/>
        </w:rPr>
      </w:pPr>
      <w:r w:rsidRPr="007566EC">
        <w:rPr>
          <w:rFonts w:cstheme="minorHAnsi"/>
        </w:rPr>
        <w:br/>
      </w:r>
      <w:r w:rsidRPr="007566EC">
        <w:rPr>
          <w:rFonts w:cstheme="minorHAnsi"/>
          <w:b/>
          <w:bCs/>
        </w:rPr>
        <w:t>13:</w:t>
      </w:r>
      <w:r w:rsidR="001D7052" w:rsidRPr="007566EC">
        <w:rPr>
          <w:rFonts w:cstheme="minorHAnsi"/>
          <w:b/>
          <w:bCs/>
        </w:rPr>
        <w:t>3</w:t>
      </w:r>
      <w:r w:rsidRPr="007566EC">
        <w:rPr>
          <w:rFonts w:cstheme="minorHAnsi"/>
          <w:b/>
          <w:bCs/>
        </w:rPr>
        <w:t>0 – 14:30</w:t>
      </w:r>
    </w:p>
    <w:p w14:paraId="766EA5E9" w14:textId="262D4889" w:rsidR="001A7D06" w:rsidRPr="007566EC" w:rsidRDefault="00B01692" w:rsidP="00B01692">
      <w:pPr>
        <w:numPr>
          <w:ilvl w:val="0"/>
          <w:numId w:val="3"/>
        </w:numPr>
        <w:spacing w:line="360" w:lineRule="auto"/>
        <w:rPr>
          <w:rFonts w:cstheme="minorHAnsi"/>
        </w:rPr>
      </w:pPr>
      <w:r w:rsidRPr="007566EC">
        <w:rPr>
          <w:rFonts w:cstheme="minorHAnsi"/>
        </w:rPr>
        <w:t>Razprava o problemih v stroki</w:t>
      </w:r>
    </w:p>
    <w:p w14:paraId="0DDFD987" w14:textId="61ADAD74" w:rsidR="001A7D06" w:rsidRPr="007566EC" w:rsidRDefault="001A7D06" w:rsidP="001D7052">
      <w:pPr>
        <w:spacing w:after="0"/>
        <w:rPr>
          <w:rFonts w:cstheme="minorHAnsi"/>
          <w:b/>
          <w:bCs/>
        </w:rPr>
      </w:pPr>
      <w:r w:rsidRPr="007566EC">
        <w:rPr>
          <w:rFonts w:cstheme="minorHAnsi"/>
          <w:b/>
          <w:bCs/>
        </w:rPr>
        <w:t>14:30</w:t>
      </w:r>
      <w:r w:rsidR="001D7052" w:rsidRPr="007566EC">
        <w:rPr>
          <w:rFonts w:cstheme="minorHAnsi"/>
          <w:b/>
          <w:bCs/>
        </w:rPr>
        <w:t xml:space="preserve"> </w:t>
      </w:r>
      <w:r w:rsidR="00B01692" w:rsidRPr="007566EC">
        <w:rPr>
          <w:rFonts w:cstheme="minorHAnsi"/>
          <w:b/>
          <w:bCs/>
        </w:rPr>
        <w:t>–</w:t>
      </w:r>
      <w:r w:rsidR="001D7052" w:rsidRPr="007566EC">
        <w:rPr>
          <w:rFonts w:cstheme="minorHAnsi"/>
          <w:b/>
          <w:bCs/>
        </w:rPr>
        <w:t xml:space="preserve"> </w:t>
      </w:r>
      <w:r w:rsidR="00B01692" w:rsidRPr="007566EC">
        <w:rPr>
          <w:rFonts w:cstheme="minorHAnsi"/>
          <w:b/>
          <w:bCs/>
        </w:rPr>
        <w:t>15:</w:t>
      </w:r>
      <w:r w:rsidR="00173687">
        <w:rPr>
          <w:rFonts w:cstheme="minorHAnsi"/>
          <w:b/>
          <w:bCs/>
        </w:rPr>
        <w:t>00</w:t>
      </w:r>
    </w:p>
    <w:p w14:paraId="04CECEE2" w14:textId="671A6A0A" w:rsidR="003E3351" w:rsidRPr="003E3351" w:rsidRDefault="00B01692" w:rsidP="003E3351">
      <w:pPr>
        <w:pStyle w:val="Odstavekseznama"/>
        <w:numPr>
          <w:ilvl w:val="0"/>
          <w:numId w:val="6"/>
        </w:numPr>
        <w:spacing w:after="0"/>
        <w:rPr>
          <w:rFonts w:cstheme="minorHAnsi"/>
        </w:rPr>
      </w:pPr>
      <w:r w:rsidRPr="007566EC">
        <w:rPr>
          <w:rFonts w:cstheme="minorHAnsi"/>
        </w:rPr>
        <w:t xml:space="preserve">Predstavitev podjetja </w:t>
      </w:r>
      <w:r w:rsidR="003E3351" w:rsidRPr="003E3351">
        <w:rPr>
          <w:rFonts w:cstheme="minorHAnsi"/>
          <w:i/>
          <w:iCs/>
        </w:rPr>
        <w:t>Šalamon proizvodnja Zagreb</w:t>
      </w:r>
      <w:r w:rsidR="003E3351" w:rsidRPr="003E3351">
        <w:rPr>
          <w:rFonts w:cstheme="minorHAnsi"/>
        </w:rPr>
        <w:t>- izdelava vitrin</w:t>
      </w:r>
      <w:r w:rsidR="005B1BCF">
        <w:rPr>
          <w:rFonts w:cstheme="minorHAnsi"/>
        </w:rPr>
        <w:t>,</w:t>
      </w:r>
      <w:r w:rsidR="003E3351" w:rsidRPr="003E3351">
        <w:rPr>
          <w:rFonts w:cstheme="minorHAnsi"/>
        </w:rPr>
        <w:t xml:space="preserve"> pladnjev in podstavkov za zlatarne</w:t>
      </w:r>
    </w:p>
    <w:p w14:paraId="05357EDB" w14:textId="1BAE6249" w:rsidR="003E3351" w:rsidRPr="003E3351" w:rsidRDefault="00B01692" w:rsidP="003E3351">
      <w:pPr>
        <w:pStyle w:val="Odstavekseznama"/>
        <w:numPr>
          <w:ilvl w:val="0"/>
          <w:numId w:val="6"/>
        </w:numPr>
        <w:spacing w:line="360" w:lineRule="auto"/>
        <w:rPr>
          <w:rFonts w:cstheme="minorHAnsi"/>
        </w:rPr>
      </w:pPr>
      <w:r w:rsidRPr="007566EC">
        <w:rPr>
          <w:rFonts w:cstheme="minorHAnsi"/>
        </w:rPr>
        <w:t xml:space="preserve">Predstavitev podjetja </w:t>
      </w:r>
      <w:r w:rsidR="003E3351" w:rsidRPr="003E3351">
        <w:rPr>
          <w:rFonts w:cstheme="minorHAnsi"/>
          <w:i/>
          <w:iCs/>
        </w:rPr>
        <w:t xml:space="preserve">FELBER'S </w:t>
      </w:r>
      <w:proofErr w:type="spellStart"/>
      <w:r w:rsidR="003E3351" w:rsidRPr="003E3351">
        <w:rPr>
          <w:rFonts w:cstheme="minorHAnsi"/>
          <w:i/>
          <w:iCs/>
        </w:rPr>
        <w:t>Nachfolger</w:t>
      </w:r>
      <w:proofErr w:type="spellEnd"/>
      <w:r w:rsidR="003E3351" w:rsidRPr="003E3351">
        <w:rPr>
          <w:rFonts w:cstheme="minorHAnsi"/>
        </w:rPr>
        <w:t xml:space="preserve"> </w:t>
      </w:r>
      <w:r w:rsidR="00D1126A">
        <w:rPr>
          <w:rFonts w:cstheme="minorHAnsi"/>
        </w:rPr>
        <w:t>(</w:t>
      </w:r>
      <w:r w:rsidR="003E3351" w:rsidRPr="007566EC">
        <w:rPr>
          <w:rFonts w:cstheme="minorHAnsi"/>
        </w:rPr>
        <w:t>Avstri</w:t>
      </w:r>
      <w:r w:rsidR="00D1126A">
        <w:rPr>
          <w:rFonts w:cstheme="minorHAnsi"/>
        </w:rPr>
        <w:t>ja)</w:t>
      </w:r>
      <w:r w:rsidR="003E3351" w:rsidRPr="007566EC">
        <w:rPr>
          <w:rFonts w:cstheme="minorHAnsi"/>
        </w:rPr>
        <w:t xml:space="preserve"> </w:t>
      </w:r>
      <w:r w:rsidR="003E3351">
        <w:rPr>
          <w:rFonts w:cstheme="minorHAnsi"/>
        </w:rPr>
        <w:t>-</w:t>
      </w:r>
      <w:r w:rsidR="003E3351" w:rsidRPr="003E3351">
        <w:rPr>
          <w:rFonts w:cstheme="minorHAnsi"/>
        </w:rPr>
        <w:t xml:space="preserve"> orodje za zlatarje</w:t>
      </w:r>
    </w:p>
    <w:p w14:paraId="2AC4EA67" w14:textId="1156DDC7" w:rsidR="00B01692" w:rsidRPr="007566EC" w:rsidRDefault="00B01692" w:rsidP="00B01692">
      <w:pPr>
        <w:tabs>
          <w:tab w:val="num" w:pos="720"/>
        </w:tabs>
        <w:spacing w:after="0" w:line="276" w:lineRule="auto"/>
        <w:rPr>
          <w:rFonts w:cstheme="minorHAnsi"/>
          <w:b/>
          <w:bCs/>
        </w:rPr>
      </w:pPr>
      <w:r w:rsidRPr="007566EC">
        <w:rPr>
          <w:rFonts w:cstheme="minorHAnsi"/>
          <w:b/>
          <w:bCs/>
        </w:rPr>
        <w:t>15:</w:t>
      </w:r>
      <w:r w:rsidR="00173687">
        <w:rPr>
          <w:rFonts w:cstheme="minorHAnsi"/>
          <w:b/>
          <w:bCs/>
        </w:rPr>
        <w:t>00</w:t>
      </w:r>
    </w:p>
    <w:p w14:paraId="5FA8C983" w14:textId="7200FBB3" w:rsidR="001A7D06" w:rsidRPr="007566EC" w:rsidRDefault="001A7D06" w:rsidP="006F763B">
      <w:pPr>
        <w:pStyle w:val="Odstavekseznama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cstheme="minorHAnsi"/>
        </w:rPr>
      </w:pPr>
      <w:r w:rsidRPr="007566EC">
        <w:rPr>
          <w:rFonts w:cstheme="minorHAnsi"/>
        </w:rPr>
        <w:t>Druženje se bo nadaljevalo ob kosilu, kjer bo dovolj časa tudi za nadaljevanje dopoldanskih razprav.</w:t>
      </w:r>
    </w:p>
    <w:p w14:paraId="524C6908" w14:textId="77777777" w:rsidR="006F763B" w:rsidRPr="007566EC" w:rsidRDefault="006F763B" w:rsidP="006F763B">
      <w:pPr>
        <w:pStyle w:val="Odstavekseznama"/>
        <w:tabs>
          <w:tab w:val="num" w:pos="720"/>
        </w:tabs>
        <w:spacing w:after="0" w:line="240" w:lineRule="auto"/>
        <w:rPr>
          <w:rFonts w:cstheme="minorHAnsi"/>
        </w:rPr>
      </w:pPr>
    </w:p>
    <w:p w14:paraId="69478CA4" w14:textId="77777777" w:rsidR="001A7D06" w:rsidRPr="007566EC" w:rsidRDefault="001A7D06" w:rsidP="003E3351">
      <w:pPr>
        <w:spacing w:after="0"/>
        <w:rPr>
          <w:rFonts w:cstheme="minorHAnsi"/>
        </w:rPr>
      </w:pPr>
      <w:r w:rsidRPr="007566EC">
        <w:rPr>
          <w:rFonts w:cstheme="minorHAnsi"/>
          <w:b/>
          <w:bCs/>
        </w:rPr>
        <w:t>Kotizacija:</w:t>
      </w:r>
    </w:p>
    <w:p w14:paraId="78EB588D" w14:textId="77777777" w:rsidR="001A7D06" w:rsidRPr="007566EC" w:rsidRDefault="001A7D06" w:rsidP="003E3351">
      <w:pPr>
        <w:numPr>
          <w:ilvl w:val="0"/>
          <w:numId w:val="5"/>
        </w:numPr>
        <w:spacing w:after="0"/>
        <w:rPr>
          <w:rFonts w:cstheme="minorHAnsi"/>
        </w:rPr>
      </w:pPr>
      <w:r w:rsidRPr="007566EC">
        <w:rPr>
          <w:rFonts w:cstheme="minorHAnsi"/>
        </w:rPr>
        <w:t> za člane OZS in njihove zaposlene je kotizacija BREZPLAČNA</w:t>
      </w:r>
    </w:p>
    <w:p w14:paraId="226642FC" w14:textId="5220908F" w:rsidR="006F763B" w:rsidRPr="007566EC" w:rsidRDefault="001A7D06" w:rsidP="003C4A61">
      <w:pPr>
        <w:numPr>
          <w:ilvl w:val="0"/>
          <w:numId w:val="5"/>
        </w:numPr>
        <w:rPr>
          <w:rFonts w:cstheme="minorHAnsi"/>
        </w:rPr>
      </w:pPr>
      <w:r w:rsidRPr="007566EC">
        <w:rPr>
          <w:rFonts w:cstheme="minorHAnsi"/>
        </w:rPr>
        <w:t> za ostale udeležence (ne člane) znaša kotizacija</w:t>
      </w:r>
      <w:r w:rsidR="00B01692" w:rsidRPr="007566EC">
        <w:rPr>
          <w:rFonts w:cstheme="minorHAnsi"/>
        </w:rPr>
        <w:t xml:space="preserve"> za sklop predavanj </w:t>
      </w:r>
      <w:r w:rsidR="006F763B" w:rsidRPr="007566EC">
        <w:rPr>
          <w:rFonts w:cstheme="minorHAnsi"/>
        </w:rPr>
        <w:t xml:space="preserve">20,00 €/udeleženca in </w:t>
      </w:r>
      <w:r w:rsidRPr="007566EC">
        <w:rPr>
          <w:rFonts w:cstheme="minorHAnsi"/>
        </w:rPr>
        <w:t>3</w:t>
      </w:r>
      <w:r w:rsidR="00D1126A">
        <w:rPr>
          <w:rFonts w:cstheme="minorHAnsi"/>
        </w:rPr>
        <w:t>5</w:t>
      </w:r>
      <w:r w:rsidRPr="007566EC">
        <w:rPr>
          <w:rFonts w:cstheme="minorHAnsi"/>
        </w:rPr>
        <w:t>,00 €/udeleženca</w:t>
      </w:r>
      <w:r w:rsidR="009D2BD7" w:rsidRPr="007566EC">
        <w:rPr>
          <w:rFonts w:cstheme="minorHAnsi"/>
        </w:rPr>
        <w:t xml:space="preserve"> za kosilo</w:t>
      </w:r>
      <w:r w:rsidRPr="007566EC">
        <w:rPr>
          <w:rFonts w:cstheme="minorHAnsi"/>
        </w:rPr>
        <w:t xml:space="preserve"> </w:t>
      </w:r>
      <w:r w:rsidR="006F763B" w:rsidRPr="007566EC">
        <w:rPr>
          <w:rFonts w:cstheme="minorHAnsi"/>
        </w:rPr>
        <w:t>(</w:t>
      </w:r>
      <w:r w:rsidRPr="007566EC">
        <w:rPr>
          <w:rFonts w:cstheme="minorHAnsi"/>
        </w:rPr>
        <w:t>DDV vključen)</w:t>
      </w:r>
      <w:r w:rsidR="006F763B" w:rsidRPr="007566EC">
        <w:rPr>
          <w:rFonts w:cstheme="minorHAnsi"/>
        </w:rPr>
        <w:t>.</w:t>
      </w:r>
      <w:r w:rsidRPr="007566EC">
        <w:rPr>
          <w:rFonts w:cstheme="minorHAnsi"/>
        </w:rPr>
        <w:t xml:space="preserve"> </w:t>
      </w:r>
    </w:p>
    <w:p w14:paraId="06E835FC" w14:textId="6F29A2A9" w:rsidR="00CF5C7B" w:rsidRPr="007566EC" w:rsidRDefault="001A7D06" w:rsidP="003C108F">
      <w:pPr>
        <w:spacing w:line="276" w:lineRule="auto"/>
        <w:rPr>
          <w:rFonts w:cstheme="minorHAnsi"/>
          <w:b/>
          <w:bCs/>
        </w:rPr>
      </w:pPr>
      <w:r w:rsidRPr="007566EC">
        <w:rPr>
          <w:rFonts w:cstheme="minorHAnsi"/>
          <w:b/>
          <w:bCs/>
        </w:rPr>
        <w:t>Prijava:</w:t>
      </w:r>
      <w:r w:rsidRPr="007566EC">
        <w:rPr>
          <w:rFonts w:cstheme="minorHAnsi"/>
        </w:rPr>
        <w:br/>
      </w:r>
      <w:r w:rsidR="005B1BCF">
        <w:rPr>
          <w:rFonts w:cstheme="minorHAnsi"/>
          <w:b/>
          <w:bCs/>
          <w:color w:val="C00000"/>
        </w:rPr>
        <w:t>Obvezna s</w:t>
      </w:r>
      <w:r w:rsidRPr="003E3351">
        <w:rPr>
          <w:rFonts w:cstheme="minorHAnsi"/>
          <w:b/>
          <w:bCs/>
          <w:color w:val="C00000"/>
        </w:rPr>
        <w:t>pletna prijava</w:t>
      </w:r>
      <w:r w:rsidRPr="007566EC">
        <w:rPr>
          <w:rFonts w:cstheme="minorHAnsi"/>
        </w:rPr>
        <w:t>. </w:t>
      </w:r>
      <w:r w:rsidRPr="007566EC">
        <w:rPr>
          <w:rFonts w:cstheme="minorHAnsi"/>
          <w:b/>
          <w:bCs/>
        </w:rPr>
        <w:t>Rok za prijavo</w:t>
      </w:r>
      <w:r w:rsidRPr="007566EC">
        <w:rPr>
          <w:rFonts w:cstheme="minorHAnsi"/>
        </w:rPr>
        <w:t> je dan pred izobraževanjem, </w:t>
      </w:r>
      <w:r w:rsidRPr="007566EC">
        <w:rPr>
          <w:rFonts w:cstheme="minorHAnsi"/>
          <w:b/>
          <w:bCs/>
        </w:rPr>
        <w:t>1</w:t>
      </w:r>
      <w:r w:rsidR="006F763B" w:rsidRPr="007566EC">
        <w:rPr>
          <w:rFonts w:cstheme="minorHAnsi"/>
          <w:b/>
          <w:bCs/>
        </w:rPr>
        <w:t>8</w:t>
      </w:r>
      <w:r w:rsidRPr="007566EC">
        <w:rPr>
          <w:rFonts w:cstheme="minorHAnsi"/>
          <w:b/>
          <w:bCs/>
        </w:rPr>
        <w:t>.10. 202</w:t>
      </w:r>
      <w:r w:rsidR="00812195" w:rsidRPr="007566EC">
        <w:rPr>
          <w:rFonts w:cstheme="minorHAnsi"/>
          <w:b/>
          <w:bCs/>
        </w:rPr>
        <w:t>4</w:t>
      </w:r>
      <w:r w:rsidR="003E3351">
        <w:rPr>
          <w:rFonts w:cstheme="minorHAnsi"/>
          <w:b/>
          <w:bCs/>
        </w:rPr>
        <w:t>,</w:t>
      </w:r>
      <w:r w:rsidRPr="007566EC">
        <w:rPr>
          <w:rFonts w:cstheme="minorHAnsi"/>
          <w:b/>
          <w:bCs/>
        </w:rPr>
        <w:t xml:space="preserve"> do 10:00 ure</w:t>
      </w:r>
      <w:r w:rsidRPr="007566EC">
        <w:rPr>
          <w:rFonts w:cstheme="minorHAnsi"/>
        </w:rPr>
        <w:t>.</w:t>
      </w:r>
      <w:r w:rsidR="005B1BCF">
        <w:rPr>
          <w:rFonts w:cstheme="minorHAnsi"/>
        </w:rPr>
        <w:t xml:space="preserve"> </w:t>
      </w:r>
      <w:r w:rsidRPr="007566EC">
        <w:rPr>
          <w:rFonts w:cstheme="minorHAnsi"/>
        </w:rPr>
        <w:br/>
        <w:t xml:space="preserve">Kotizacija za nečlane se plača ob prijavi, na transakcijski račun Obrtno-podjetniške zbornice Slovenije TRR: 02013-0253606416 račun NLB </w:t>
      </w:r>
      <w:proofErr w:type="spellStart"/>
      <w:r w:rsidRPr="007566EC">
        <w:rPr>
          <w:rFonts w:cstheme="minorHAnsi"/>
        </w:rPr>
        <w:t>d.d</w:t>
      </w:r>
      <w:proofErr w:type="spellEnd"/>
      <w:r w:rsidRPr="007566EC">
        <w:rPr>
          <w:rFonts w:cstheme="minorHAnsi"/>
        </w:rPr>
        <w:t>., sklic 200019</w:t>
      </w:r>
      <w:r w:rsidRPr="007566EC">
        <w:rPr>
          <w:rFonts w:cstheme="minorHAnsi"/>
        </w:rPr>
        <w:br/>
        <w:t>Račun boste prejeli po izvedenem dogodku. Potrdilo o plačilu pošljete na</w:t>
      </w:r>
      <w:r w:rsidR="006F763B" w:rsidRPr="007566EC">
        <w:rPr>
          <w:rFonts w:cstheme="minorHAnsi"/>
        </w:rPr>
        <w:t xml:space="preserve"> </w:t>
      </w:r>
      <w:r w:rsidRPr="007566EC">
        <w:rPr>
          <w:rFonts w:cstheme="minorHAnsi"/>
        </w:rPr>
        <w:t>naslov </w:t>
      </w:r>
      <w:hyperlink r:id="rId5" w:tgtFrame="_blank" w:history="1">
        <w:r w:rsidRPr="007566EC">
          <w:rPr>
            <w:rStyle w:val="Hiperpovezava"/>
            <w:rFonts w:cstheme="minorHAnsi"/>
            <w:b/>
            <w:bCs/>
          </w:rPr>
          <w:t>goran.lesnicar</w:t>
        </w:r>
      </w:hyperlink>
      <w:hyperlink r:id="rId6" w:tgtFrame="_blank" w:history="1">
        <w:r w:rsidRPr="007566EC">
          <w:rPr>
            <w:rStyle w:val="Hiperpovezava"/>
            <w:rFonts w:cstheme="minorHAnsi"/>
            <w:b/>
            <w:bCs/>
          </w:rPr>
          <w:t>@ozs.si</w:t>
        </w:r>
      </w:hyperlink>
      <w:r w:rsidRPr="007566EC">
        <w:rPr>
          <w:rFonts w:cstheme="minorHAnsi"/>
        </w:rPr>
        <w:t>.</w:t>
      </w:r>
      <w:r w:rsidRPr="007566EC">
        <w:rPr>
          <w:rFonts w:cstheme="minorHAnsi"/>
        </w:rPr>
        <w:br/>
      </w:r>
      <w:r w:rsidRPr="007566EC">
        <w:rPr>
          <w:rFonts w:cstheme="minorHAnsi"/>
        </w:rPr>
        <w:br/>
      </w:r>
      <w:r w:rsidRPr="007566EC">
        <w:rPr>
          <w:rFonts w:cstheme="minorHAnsi"/>
          <w:b/>
          <w:bCs/>
        </w:rPr>
        <w:t>Kontakt:</w:t>
      </w:r>
      <w:r w:rsidRPr="007566EC">
        <w:rPr>
          <w:rFonts w:cstheme="minorHAnsi"/>
        </w:rPr>
        <w:br/>
        <w:t>Sekretar sekcije Goran Lesničar Pučko, 01 / 58 30 516, </w:t>
      </w:r>
      <w:hyperlink r:id="rId7" w:history="1">
        <w:r w:rsidRPr="007566EC">
          <w:rPr>
            <w:rStyle w:val="Hiperpovezava"/>
            <w:rFonts w:cstheme="minorHAnsi"/>
            <w:b/>
            <w:bCs/>
          </w:rPr>
          <w:t>goran lesnicar@ozs.si</w:t>
        </w:r>
      </w:hyperlink>
      <w:r w:rsidRPr="007566EC">
        <w:rPr>
          <w:rFonts w:cstheme="minorHAnsi"/>
        </w:rPr>
        <w:br/>
      </w:r>
    </w:p>
    <w:p w14:paraId="12B6D45D" w14:textId="74D62DA2" w:rsidR="000E1916" w:rsidRPr="007566EC" w:rsidRDefault="000E1916" w:rsidP="00D10FDB">
      <w:pPr>
        <w:rPr>
          <w:rFonts w:cstheme="minorHAnsi"/>
        </w:rPr>
      </w:pPr>
      <w:r w:rsidRPr="007566EC">
        <w:rPr>
          <w:rFonts w:cstheme="minorHAnsi"/>
          <w:b/>
          <w:bCs/>
          <w:i/>
          <w:iCs/>
        </w:rPr>
        <w:t>Vljudno vabljeni vsi obrtniki in podjetniki te stroke, ter ostali, ki jih ta obrt zanima!</w:t>
      </w:r>
    </w:p>
    <w:sectPr w:rsidR="000E1916" w:rsidRPr="0075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626C1"/>
    <w:multiLevelType w:val="hybridMultilevel"/>
    <w:tmpl w:val="F63C19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7105"/>
    <w:multiLevelType w:val="multilevel"/>
    <w:tmpl w:val="2550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32997"/>
    <w:multiLevelType w:val="hybridMultilevel"/>
    <w:tmpl w:val="6F5C9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80F6A"/>
    <w:multiLevelType w:val="multilevel"/>
    <w:tmpl w:val="0B20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69DE"/>
    <w:multiLevelType w:val="multilevel"/>
    <w:tmpl w:val="5B8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C40E9"/>
    <w:multiLevelType w:val="multilevel"/>
    <w:tmpl w:val="D5C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658A6"/>
    <w:multiLevelType w:val="multilevel"/>
    <w:tmpl w:val="375C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975265">
    <w:abstractNumId w:val="6"/>
  </w:num>
  <w:num w:numId="2" w16cid:durableId="1324353729">
    <w:abstractNumId w:val="3"/>
  </w:num>
  <w:num w:numId="3" w16cid:durableId="1859469599">
    <w:abstractNumId w:val="1"/>
  </w:num>
  <w:num w:numId="4" w16cid:durableId="1839080005">
    <w:abstractNumId w:val="4"/>
  </w:num>
  <w:num w:numId="5" w16cid:durableId="191266627">
    <w:abstractNumId w:val="5"/>
  </w:num>
  <w:num w:numId="6" w16cid:durableId="477500079">
    <w:abstractNumId w:val="2"/>
  </w:num>
  <w:num w:numId="7" w16cid:durableId="182242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06"/>
    <w:rsid w:val="000E1916"/>
    <w:rsid w:val="00173687"/>
    <w:rsid w:val="001A7D06"/>
    <w:rsid w:val="001D7052"/>
    <w:rsid w:val="003C108F"/>
    <w:rsid w:val="003E3351"/>
    <w:rsid w:val="005B1BCF"/>
    <w:rsid w:val="006F763B"/>
    <w:rsid w:val="007566EC"/>
    <w:rsid w:val="00774787"/>
    <w:rsid w:val="00812195"/>
    <w:rsid w:val="008D511D"/>
    <w:rsid w:val="008F6740"/>
    <w:rsid w:val="009C543F"/>
    <w:rsid w:val="009D2BD7"/>
    <w:rsid w:val="00B01692"/>
    <w:rsid w:val="00CF5C7B"/>
    <w:rsid w:val="00D10FDB"/>
    <w:rsid w:val="00D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E05C"/>
  <w15:chartTrackingRefBased/>
  <w15:docId w15:val="{6B9E4868-24DD-4EA9-B42E-B775EF4A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7D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A7D06"/>
    <w:rPr>
      <w:color w:val="605E5C"/>
      <w:shd w:val="clear" w:color="auto" w:fill="E1DFDD"/>
    </w:rPr>
  </w:style>
  <w:style w:type="character" w:customStyle="1" w:styleId="mc-toc-title">
    <w:name w:val="mc-toc-title"/>
    <w:basedOn w:val="Privzetapisavaodstavka"/>
    <w:rsid w:val="001D7052"/>
  </w:style>
  <w:style w:type="paragraph" w:styleId="Odstavekseznama">
    <w:name w:val="List Paragraph"/>
    <w:basedOn w:val="Navaden"/>
    <w:uiPriority w:val="34"/>
    <w:qFormat/>
    <w:rsid w:val="001D7052"/>
    <w:pPr>
      <w:ind w:left="720"/>
      <w:contextualSpacing/>
    </w:pPr>
  </w:style>
  <w:style w:type="paragraph" w:styleId="Brezrazmikov">
    <w:name w:val="No Spacing"/>
    <w:uiPriority w:val="1"/>
    <w:qFormat/>
    <w:rsid w:val="007566E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an%20lesnicar@o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an.lesnicar@ozs.si" TargetMode="External"/><Relationship Id="rId5" Type="http://schemas.openxmlformats.org/officeDocument/2006/relationships/hyperlink" Target="mailto:goran.lesnicar@ozs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Lesničar Pučko</dc:creator>
  <cp:keywords/>
  <dc:description/>
  <cp:lastModifiedBy>Goran Lesničar Pučko</cp:lastModifiedBy>
  <cp:revision>12</cp:revision>
  <cp:lastPrinted>2024-09-25T10:47:00Z</cp:lastPrinted>
  <dcterms:created xsi:type="dcterms:W3CDTF">2024-09-25T09:21:00Z</dcterms:created>
  <dcterms:modified xsi:type="dcterms:W3CDTF">2024-09-26T09:07:00Z</dcterms:modified>
</cp:coreProperties>
</file>